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Times New Roman" w:eastAsia="宋体" w:cs="Times New Roman"/>
          <w:b/>
          <w:bCs/>
          <w:sz w:val="32"/>
          <w:szCs w:val="32"/>
        </w:rPr>
      </w:pPr>
      <w:r>
        <w:rPr>
          <w:rFonts w:hint="eastAsia" w:ascii="宋体" w:hAnsi="Times New Roman" w:eastAsia="宋体" w:cs="Times New Roman"/>
          <w:b/>
          <w:bCs/>
          <w:sz w:val="32"/>
          <w:szCs w:val="32"/>
        </w:rPr>
        <w:t>附件4：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方便旗船舶使用《中国船员集体协议（A类）》特别声明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bookmarkStart w:id="0" w:name="_Hlk511204845"/>
      <w:r>
        <w:rPr>
          <w:rFonts w:hint="eastAsia" w:ascii="仿宋" w:hAnsi="仿宋" w:eastAsia="仿宋" w:cs="仿宋"/>
          <w:szCs w:val="20"/>
        </w:rPr>
        <w:t>公司名称（中文）</w:t>
      </w:r>
      <w:bookmarkEnd w:id="0"/>
      <w:r>
        <w:rPr>
          <w:rFonts w:hint="eastAsia" w:ascii="仿宋" w:hAnsi="仿宋" w:eastAsia="仿宋" w:cs="仿宋"/>
          <w:szCs w:val="20"/>
        </w:rPr>
        <w:t>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公司名称（英文）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注册地址：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经营许可证号：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法定代表人姓名：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身份证号：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公司联系人：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电话：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联系地址、邮编：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联系方式：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电子邮箱：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  <w:t>公司工会负责人：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Cs w:val="20"/>
        </w:rPr>
      </w:pPr>
      <w:r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  <w:t>联系方式（</w:t>
      </w:r>
      <w:r>
        <w:rPr>
          <w:rFonts w:hint="eastAsia" w:ascii="仿宋_GB2312" w:hAnsi="仿宋" w:eastAsia="仿宋_GB2312" w:cs="仿宋"/>
          <w:color w:val="auto"/>
          <w:sz w:val="18"/>
          <w:szCs w:val="21"/>
        </w:rPr>
        <w:t>电话，传真，邮编，电子邮箱</w:t>
      </w:r>
      <w:r>
        <w:rPr>
          <w:rFonts w:hint="eastAsia" w:ascii="仿宋_GB2312" w:hAnsi="仿宋" w:eastAsia="仿宋_GB2312" w:cs="仿宋"/>
          <w:color w:val="auto"/>
          <w:sz w:val="18"/>
          <w:szCs w:val="21"/>
          <w:lang w:eastAsia="zh-CN"/>
        </w:rPr>
        <w:t>）：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特别声明如下：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本公司在以下船舶上雇佣的中国籍船员，适用《中国船员集体协议（A类）》。</w:t>
      </w:r>
    </w:p>
    <w:p>
      <w:pPr>
        <w:snapToGrid w:val="0"/>
        <w:spacing w:line="360" w:lineRule="auto"/>
        <w:rPr>
          <w:rFonts w:ascii="仿宋" w:hAnsi="仿宋" w:eastAsia="仿宋" w:cs="仿宋"/>
          <w:color w:val="C00000"/>
          <w:szCs w:val="20"/>
        </w:rPr>
      </w:pPr>
      <w:r>
        <w:rPr>
          <w:rFonts w:hint="eastAsia" w:ascii="仿宋" w:hAnsi="仿宋" w:eastAsia="仿宋" w:cs="仿宋"/>
          <w:szCs w:val="20"/>
        </w:rPr>
        <w:t>本公司保证：1、声明中所列船舶上所有中国籍船员适用《中国船员集体协议》,已按照船旗国要求备案或得到船旗国主管部门许可，不违反船旗国法律。2、本公司对本声明的真实性承担全部法律责任。3、本声明从签发之日起生效。4、本声明有效期</w:t>
      </w:r>
      <w:r>
        <w:rPr>
          <w:rFonts w:hint="eastAsia" w:ascii="仿宋" w:hAnsi="仿宋" w:eastAsia="仿宋" w:cs="仿宋"/>
          <w:color w:val="C00000"/>
          <w:szCs w:val="20"/>
        </w:rPr>
        <w:t>截止于20</w:t>
      </w:r>
      <w:r>
        <w:rPr>
          <w:rFonts w:hint="eastAsia" w:ascii="仿宋" w:hAnsi="仿宋" w:eastAsia="仿宋" w:cs="仿宋"/>
          <w:color w:val="C00000"/>
          <w:szCs w:val="20"/>
          <w:lang w:val="en-US" w:eastAsia="zh-CN"/>
        </w:rPr>
        <w:t>26</w:t>
      </w:r>
      <w:r>
        <w:rPr>
          <w:rFonts w:hint="eastAsia" w:ascii="仿宋" w:hAnsi="仿宋" w:eastAsia="仿宋" w:cs="仿宋"/>
          <w:color w:val="C00000"/>
          <w:szCs w:val="20"/>
        </w:rPr>
        <w:t>年</w:t>
      </w:r>
      <w:r>
        <w:rPr>
          <w:rFonts w:hint="eastAsia" w:ascii="仿宋" w:hAnsi="仿宋" w:eastAsia="仿宋" w:cs="仿宋"/>
          <w:color w:val="C00000"/>
          <w:szCs w:val="20"/>
          <w:lang w:val="en-US" w:eastAsia="zh-CN"/>
        </w:rPr>
        <w:t>4</w:t>
      </w:r>
      <w:r>
        <w:rPr>
          <w:rFonts w:hint="eastAsia" w:ascii="仿宋" w:hAnsi="仿宋" w:eastAsia="仿宋" w:cs="仿宋"/>
          <w:color w:val="C00000"/>
          <w:szCs w:val="20"/>
        </w:rPr>
        <w:t>月3</w:t>
      </w:r>
      <w:r>
        <w:rPr>
          <w:rFonts w:hint="eastAsia" w:ascii="仿宋" w:hAnsi="仿宋" w:eastAsia="仿宋" w:cs="仿宋"/>
          <w:color w:val="C00000"/>
          <w:szCs w:val="20"/>
          <w:lang w:val="en-US" w:eastAsia="zh-CN"/>
        </w:rPr>
        <w:t>0</w:t>
      </w:r>
      <w:r>
        <w:rPr>
          <w:rFonts w:hint="eastAsia" w:ascii="仿宋" w:hAnsi="仿宋" w:eastAsia="仿宋" w:cs="仿宋"/>
          <w:color w:val="C00000"/>
          <w:szCs w:val="20"/>
        </w:rPr>
        <w:t>日.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本公司以下____船旗共____条船舶（如拥有或管理2个或以上国家旗帜，在此处按船旗不同分别列明每种船旗的船舶总数），申请履行《中国船员集体协议（A类）》。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船舶名录：</w:t>
      </w:r>
    </w:p>
    <w:tbl>
      <w:tblPr>
        <w:tblStyle w:val="4"/>
        <w:tblpPr w:leftFromText="180" w:rightFromText="180" w:vertAnchor="text" w:horzAnchor="page" w:tblpX="1897" w:tblpY="28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105"/>
        <w:gridCol w:w="1095"/>
        <w:gridCol w:w="159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83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bookmarkStart w:id="1" w:name="_GoBack" w:colFirst="2" w:colLast="2"/>
            <w:r>
              <w:rPr>
                <w:rFonts w:hint="eastAsia" w:ascii="仿宋" w:hAnsi="仿宋" w:eastAsia="仿宋" w:cs="仿宋"/>
                <w:szCs w:val="20"/>
              </w:rPr>
              <w:t>序号</w:t>
            </w:r>
          </w:p>
        </w:tc>
        <w:tc>
          <w:tcPr>
            <w:tcW w:w="3105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船舶名称（中英文）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船舶呼号</w:t>
            </w:r>
          </w:p>
        </w:tc>
        <w:tc>
          <w:tcPr>
            <w:tcW w:w="1590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国际海事组织编号</w:t>
            </w:r>
          </w:p>
        </w:tc>
        <w:tc>
          <w:tcPr>
            <w:tcW w:w="1905" w:type="dxa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船舶种类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</w:t>
            </w:r>
          </w:p>
        </w:tc>
        <w:tc>
          <w:tcPr>
            <w:tcW w:w="31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</w:t>
            </w:r>
          </w:p>
        </w:tc>
        <w:tc>
          <w:tcPr>
            <w:tcW w:w="31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3</w:t>
            </w:r>
          </w:p>
        </w:tc>
        <w:tc>
          <w:tcPr>
            <w:tcW w:w="31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4</w:t>
            </w:r>
          </w:p>
        </w:tc>
        <w:tc>
          <w:tcPr>
            <w:tcW w:w="31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905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0"/>
              </w:rPr>
            </w:pPr>
          </w:p>
        </w:tc>
      </w:tr>
      <w:bookmarkEnd w:id="1"/>
    </w:tbl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ab/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　</w:t>
      </w:r>
      <w:r>
        <w:rPr>
          <w:rFonts w:hint="eastAsia" w:ascii="仿宋" w:hAnsi="仿宋" w:eastAsia="仿宋" w:cs="仿宋"/>
          <w:szCs w:val="20"/>
        </w:rPr>
        <w:tab/>
      </w:r>
      <w:r>
        <w:rPr>
          <w:rFonts w:hint="eastAsia" w:ascii="仿宋" w:hAnsi="仿宋" w:eastAsia="仿宋" w:cs="仿宋"/>
          <w:szCs w:val="20"/>
        </w:rPr>
        <w:t>　</w:t>
      </w:r>
      <w:r>
        <w:rPr>
          <w:rFonts w:hint="eastAsia" w:ascii="仿宋" w:hAnsi="仿宋" w:eastAsia="仿宋" w:cs="仿宋"/>
          <w:szCs w:val="20"/>
        </w:rPr>
        <w:tab/>
      </w:r>
      <w:r>
        <w:rPr>
          <w:rFonts w:hint="eastAsia" w:ascii="仿宋" w:hAnsi="仿宋" w:eastAsia="仿宋" w:cs="仿宋"/>
          <w:szCs w:val="20"/>
        </w:rPr>
        <w:tab/>
      </w:r>
      <w:r>
        <w:rPr>
          <w:rFonts w:hint="eastAsia" w:ascii="仿宋" w:hAnsi="仿宋" w:eastAsia="仿宋" w:cs="仿宋"/>
          <w:szCs w:val="20"/>
        </w:rPr>
        <w:t>　</w:t>
      </w:r>
      <w:r>
        <w:rPr>
          <w:rFonts w:hint="eastAsia" w:ascii="仿宋" w:hAnsi="仿宋" w:eastAsia="仿宋" w:cs="仿宋"/>
          <w:szCs w:val="20"/>
        </w:rPr>
        <w:tab/>
      </w:r>
      <w:r>
        <w:rPr>
          <w:rFonts w:hint="eastAsia" w:ascii="仿宋" w:hAnsi="仿宋" w:eastAsia="仿宋" w:cs="仿宋"/>
          <w:szCs w:val="20"/>
        </w:rPr>
        <w:t>　</w:t>
      </w:r>
      <w:r>
        <w:rPr>
          <w:rFonts w:hint="eastAsia" w:ascii="仿宋" w:hAnsi="仿宋" w:eastAsia="仿宋" w:cs="仿宋"/>
          <w:szCs w:val="20"/>
        </w:rPr>
        <w:tab/>
      </w:r>
      <w:r>
        <w:rPr>
          <w:rFonts w:hint="eastAsia" w:ascii="仿宋" w:hAnsi="仿宋" w:eastAsia="仿宋" w:cs="仿宋"/>
          <w:szCs w:val="2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Cs w:val="20"/>
        </w:rPr>
        <w:t>　（可另附纸，另附纸的每页需加盖公章）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 xml:space="preserve">                                       </w:t>
      </w:r>
    </w:p>
    <w:p>
      <w:pPr>
        <w:snapToGrid w:val="0"/>
        <w:spacing w:line="360" w:lineRule="auto"/>
        <w:ind w:firstLine="4410" w:firstLineChars="2100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 xml:space="preserve">   公司（盖章）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 xml:space="preserve">                                           ____年___月___日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填写说明：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1、中国船东协会的会员单位拥有和（或）管理的方便旗船舶需要使用本协议的，应填写《方便旗船使用&lt;中国船员集体协议（A类）&gt;特别声明》，一式三份。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2、二份提交至中国船东协会，一份船东保留。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3、审核后，中国海员建设工会与中国船东协会共同出具确认书。</w:t>
      </w:r>
    </w:p>
    <w:p>
      <w:pPr>
        <w:snapToGrid w:val="0"/>
        <w:spacing w:line="360" w:lineRule="auto"/>
        <w:rPr>
          <w:rFonts w:ascii="仿宋" w:hAnsi="仿宋" w:eastAsia="仿宋" w:cs="仿宋"/>
          <w:szCs w:val="20"/>
        </w:rPr>
      </w:pPr>
      <w:r>
        <w:rPr>
          <w:rFonts w:hint="eastAsia" w:ascii="仿宋" w:hAnsi="仿宋" w:eastAsia="仿宋" w:cs="仿宋"/>
          <w:szCs w:val="20"/>
        </w:rPr>
        <w:t>4、船东应将确认书复印件、集体协议一同留船备查。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jYTAwZGY5ZWNmODhiMmRlYzc3ZWJjOGVjY2JlNTUifQ=="/>
  </w:docVars>
  <w:rsids>
    <w:rsidRoot w:val="005C39B2"/>
    <w:rsid w:val="000D51A9"/>
    <w:rsid w:val="00295E2C"/>
    <w:rsid w:val="0050266B"/>
    <w:rsid w:val="005066E2"/>
    <w:rsid w:val="005C39B2"/>
    <w:rsid w:val="006575CC"/>
    <w:rsid w:val="006E3DF2"/>
    <w:rsid w:val="00720707"/>
    <w:rsid w:val="00773848"/>
    <w:rsid w:val="008D1DCA"/>
    <w:rsid w:val="00AE0DB2"/>
    <w:rsid w:val="00AF56DA"/>
    <w:rsid w:val="00C87BF2"/>
    <w:rsid w:val="00D60270"/>
    <w:rsid w:val="00E06CB8"/>
    <w:rsid w:val="00E837E2"/>
    <w:rsid w:val="00EC47E2"/>
    <w:rsid w:val="00EE50AB"/>
    <w:rsid w:val="00F95EE0"/>
    <w:rsid w:val="00FA7C9C"/>
    <w:rsid w:val="0CCB34D2"/>
    <w:rsid w:val="39BC70FC"/>
    <w:rsid w:val="47D9386B"/>
    <w:rsid w:val="539360A8"/>
    <w:rsid w:val="7D5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107</Words>
  <Characters>616</Characters>
  <Lines>5</Lines>
  <Paragraphs>1</Paragraphs>
  <TotalTime>5</TotalTime>
  <ScaleCrop>false</ScaleCrop>
  <LinksUpToDate>false</LinksUpToDate>
  <CharactersWithSpaces>722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2019-12-12T07:19:00Z</dcterms:created>
  <dc:creator>dell</dc:creator>
  <cp:lastModifiedBy>晏珩</cp:lastModifiedBy>
  <dcterms:modified xsi:type="dcterms:W3CDTF">2023-12-20T08:31:19Z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8015CE097BCE4E7AAC75300A5888FF8D</vt:lpwstr>
  </property>
</Properties>
</file>